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“科技创意绘画”活动方案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活动目的：</w:t>
      </w:r>
      <w:r>
        <w:rPr>
          <w:rFonts w:hint="eastAsia"/>
          <w:color w:val="000000"/>
          <w:sz w:val="24"/>
          <w:szCs w:val="24"/>
        </w:rPr>
        <w:t>学生在一定科学知识的基础上，通过科学的想象，运用绘画语言创造性的表达出对</w:t>
      </w:r>
      <w:r>
        <w:rPr>
          <w:rFonts w:hint="eastAsia"/>
          <w:color w:val="000000"/>
          <w:sz w:val="24"/>
          <w:szCs w:val="24"/>
          <w:lang w:val="en-US" w:eastAsia="zh-CN"/>
        </w:rPr>
        <w:t>未来智能垃圾分类的创想</w:t>
      </w:r>
      <w:r>
        <w:rPr>
          <w:rFonts w:hint="eastAsia"/>
          <w:color w:val="000000"/>
          <w:sz w:val="24"/>
          <w:szCs w:val="24"/>
        </w:rPr>
        <w:t>而产生出绘画作品，进一步提升学生对科技的认识，增强学生的创新能力。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活动主题：</w:t>
      </w:r>
      <w:r>
        <w:rPr>
          <w:rFonts w:hint="eastAsia"/>
          <w:color w:val="000000"/>
          <w:sz w:val="24"/>
          <w:szCs w:val="24"/>
        </w:rPr>
        <w:t>科技创意绘画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活动对象：</w:t>
      </w:r>
      <w:r>
        <w:rPr>
          <w:rFonts w:hint="eastAsia"/>
          <w:color w:val="000000"/>
          <w:sz w:val="24"/>
          <w:szCs w:val="24"/>
        </w:rPr>
        <w:t>全体六年级学生（比赛用纸4</w:t>
      </w:r>
      <w:r>
        <w:rPr>
          <w:rFonts w:hint="eastAsia"/>
          <w:color w:val="000000"/>
          <w:sz w:val="24"/>
          <w:szCs w:val="24"/>
          <w:lang w:val="en-US" w:eastAsia="zh-CN"/>
        </w:rPr>
        <w:t>K ，</w:t>
      </w:r>
      <w:r>
        <w:rPr>
          <w:rFonts w:hint="eastAsia"/>
          <w:color w:val="000000"/>
          <w:sz w:val="24"/>
          <w:szCs w:val="24"/>
        </w:rPr>
        <w:t>背面写上班级姓名、</w:t>
      </w:r>
      <w:r>
        <w:rPr>
          <w:rFonts w:hint="eastAsia"/>
          <w:color w:val="000000"/>
          <w:sz w:val="24"/>
          <w:szCs w:val="24"/>
          <w:lang w:val="en-US" w:eastAsia="zh-CN"/>
        </w:rPr>
        <w:t>学号，</w:t>
      </w:r>
      <w:r>
        <w:rPr>
          <w:rFonts w:hint="eastAsia"/>
          <w:color w:val="000000"/>
          <w:sz w:val="24"/>
          <w:szCs w:val="24"/>
        </w:rPr>
        <w:t>每班选派5幅作品）</w:t>
      </w:r>
    </w:p>
    <w:p>
      <w:pPr>
        <w:spacing w:line="360" w:lineRule="auto"/>
        <w:jc w:val="lef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截至时间：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 xml:space="preserve">2号   </w:t>
      </w:r>
      <w:r>
        <w:rPr>
          <w:rFonts w:hint="eastAsia"/>
          <w:b/>
          <w:bCs/>
          <w:color w:val="000000"/>
          <w:sz w:val="24"/>
          <w:szCs w:val="24"/>
        </w:rPr>
        <w:t>交稿地点：</w:t>
      </w:r>
      <w:r>
        <w:rPr>
          <w:rFonts w:hint="eastAsia"/>
          <w:color w:val="000000"/>
          <w:sz w:val="24"/>
          <w:szCs w:val="24"/>
          <w:lang w:val="en-US" w:eastAsia="zh-CN"/>
        </w:rPr>
        <w:t>北三楼 谭畅老师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评分标准：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</w:t>
      </w:r>
      <w:r>
        <w:rPr>
          <w:rFonts w:hint="eastAsia"/>
          <w:color w:val="000000"/>
          <w:sz w:val="24"/>
          <w:szCs w:val="24"/>
        </w:rPr>
        <w:t xml:space="preserve"> 参赛作品要求充分体现科学幻想，注意构想的创造性、新颖性和科学性。 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</w:t>
      </w:r>
      <w:r>
        <w:rPr>
          <w:rFonts w:hint="eastAsia"/>
          <w:color w:val="000000"/>
          <w:sz w:val="24"/>
          <w:szCs w:val="24"/>
        </w:rPr>
        <w:t xml:space="preserve"> 画面的表现内容是对未来</w:t>
      </w:r>
      <w:r>
        <w:rPr>
          <w:rFonts w:hint="eastAsia"/>
          <w:color w:val="000000"/>
          <w:sz w:val="24"/>
          <w:szCs w:val="24"/>
          <w:lang w:val="en-US" w:eastAsia="zh-CN"/>
        </w:rPr>
        <w:t>垃圾分类智能化</w:t>
      </w:r>
      <w:r>
        <w:rPr>
          <w:rFonts w:hint="eastAsia"/>
          <w:color w:val="000000"/>
          <w:sz w:val="24"/>
          <w:szCs w:val="24"/>
        </w:rPr>
        <w:t>发展的畅想和展望，可以是从</w:t>
      </w:r>
      <w:r>
        <w:rPr>
          <w:rFonts w:hint="eastAsia"/>
          <w:color w:val="000000"/>
          <w:sz w:val="24"/>
          <w:szCs w:val="24"/>
          <w:lang w:val="en-US" w:eastAsia="zh-CN"/>
        </w:rPr>
        <w:t>垃圾分类</w: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default"/>
          <w:color w:val="000000"/>
          <w:sz w:val="24"/>
          <w:szCs w:val="24"/>
          <w:lang w:val="en-US" w:eastAsia="zh-CN"/>
        </w:rPr>
        <w:instrText xml:space="preserve"> HYPERLINK "https://baike.baidu.com/item/%E5%82%A8%E5%AD%98/2446499" \t "https://baike.baidu.com/item/%E5%9E%83%E5%9C%BE%E5%88%86%E7%B1%BB/_blank" </w:instrTex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default"/>
          <w:color w:val="000000"/>
          <w:sz w:val="24"/>
          <w:szCs w:val="24"/>
          <w:lang w:val="en-US" w:eastAsia="zh-CN"/>
        </w:rPr>
        <w:t>储存</w: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default"/>
          <w:color w:val="000000"/>
          <w:sz w:val="24"/>
          <w:szCs w:val="24"/>
          <w:lang w:val="en-US" w:eastAsia="zh-CN"/>
        </w:rPr>
        <w:t>、分类</w: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default"/>
          <w:color w:val="000000"/>
          <w:sz w:val="24"/>
          <w:szCs w:val="24"/>
          <w:lang w:val="en-US" w:eastAsia="zh-CN"/>
        </w:rPr>
        <w:instrText xml:space="preserve"> HYPERLINK "https://baike.baidu.com/item/%E6%8A%95/115260" \t "https://baike.baidu.com/item/%E5%9E%83%E5%9C%BE%E5%88%86%E7%B1%BB/_blank" </w:instrTex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default"/>
          <w:color w:val="000000"/>
          <w:sz w:val="24"/>
          <w:szCs w:val="24"/>
          <w:lang w:val="en-US" w:eastAsia="zh-CN"/>
        </w:rPr>
        <w:t>投</w: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default"/>
          <w:color w:val="000000"/>
          <w:sz w:val="24"/>
          <w:szCs w:val="24"/>
          <w:lang w:val="en-US" w:eastAsia="zh-CN"/>
        </w:rPr>
        <w:t>放和分类</w: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default"/>
          <w:color w:val="000000"/>
          <w:sz w:val="24"/>
          <w:szCs w:val="24"/>
          <w:lang w:val="en-US" w:eastAsia="zh-CN"/>
        </w:rPr>
        <w:instrText xml:space="preserve"> HYPERLINK "https://baike.baidu.com/item/%E6%90%AC%E8%BF%90/7375459" \t "https://baike.baidu.com/item/%E5%9E%83%E5%9C%BE%E5%88%86%E7%B1%BB/_blank" </w:instrTex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default"/>
          <w:color w:val="000000"/>
          <w:sz w:val="24"/>
          <w:szCs w:val="24"/>
          <w:lang w:val="en-US" w:eastAsia="zh-CN"/>
        </w:rPr>
        <w:t>搬运</w:t>
      </w:r>
      <w:r>
        <w:rPr>
          <w:rFonts w:hint="default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/>
          <w:color w:val="000000"/>
          <w:sz w:val="24"/>
          <w:szCs w:val="24"/>
        </w:rPr>
        <w:t>演变与发展</w:t>
      </w:r>
      <w:r>
        <w:rPr>
          <w:rFonts w:hint="eastAsia"/>
          <w:color w:val="000000"/>
          <w:sz w:val="24"/>
          <w:szCs w:val="24"/>
          <w:lang w:val="en-US" w:eastAsia="zh-CN"/>
        </w:rPr>
        <w:t>着手，展现对未来生活垃圾分类的科技创想</w:t>
      </w:r>
      <w:r>
        <w:rPr>
          <w:rFonts w:hint="eastAsia"/>
          <w:color w:val="00000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6941"/>
    <w:rsid w:val="0CAF2F25"/>
    <w:rsid w:val="40DC1116"/>
    <w:rsid w:val="432C2908"/>
    <w:rsid w:val="52420262"/>
    <w:rsid w:val="582A6BF4"/>
    <w:rsid w:val="7BE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2019-10-30T06:07:00Z</dcterms:created>
  <dc:creator>王欣</dc:creator>
  <cp:lastModifiedBy>Jump</cp:lastModifiedBy>
  <dcterms:modified xsi:type="dcterms:W3CDTF">2021-10-21T06:13:35Z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